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C2DFD" w14:textId="4B06BADD" w:rsidR="00521A81" w:rsidRPr="00855F57" w:rsidRDefault="00855F57" w:rsidP="00521A8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855F57">
        <w:rPr>
          <w:rFonts w:ascii="Book Antiqua" w:hAnsi="Book Antiqua"/>
          <w:b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855F57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855F57">
        <w:rPr>
          <w:rFonts w:ascii="Book Antiqua" w:hAnsi="Book Antiqua"/>
          <w:b/>
          <w:szCs w:val="22"/>
          <w:lang w:eastAsia="en-IN"/>
        </w:rPr>
        <w:t xml:space="preserve"> (NTPC)- </w:t>
      </w:r>
      <w:proofErr w:type="spellStart"/>
      <w:r w:rsidRPr="00855F57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855F57">
        <w:rPr>
          <w:rFonts w:ascii="Book Antiqua" w:hAnsi="Book Antiqua"/>
          <w:b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855F57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855F57">
        <w:rPr>
          <w:rFonts w:ascii="Book Antiqua" w:hAnsi="Book Antiqua"/>
          <w:b/>
          <w:szCs w:val="22"/>
          <w:lang w:eastAsia="en-IN"/>
        </w:rPr>
        <w:t xml:space="preserve"> (NTPC) c) Upgradation of associated 400Kv bay equipment at </w:t>
      </w:r>
      <w:proofErr w:type="spellStart"/>
      <w:r w:rsidRPr="00855F57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855F57">
        <w:rPr>
          <w:rFonts w:ascii="Book Antiqua" w:hAnsi="Book Antiqua"/>
          <w:b/>
          <w:szCs w:val="22"/>
          <w:lang w:eastAsia="en-IN"/>
        </w:rPr>
        <w:t xml:space="preserve"> (NTPC) under “Eastern Region Expansion Scheme-43 (ERES 43)”. Specification No.: CC/NT/W-COND/DOM/A00/24/14483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55F57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61</cp:revision>
  <dcterms:created xsi:type="dcterms:W3CDTF">2018-04-13T09:26:00Z</dcterms:created>
  <dcterms:modified xsi:type="dcterms:W3CDTF">2024-10-23T12:54:00Z</dcterms:modified>
  <cp:contentStatus/>
</cp:coreProperties>
</file>